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BB75" w14:textId="77777777" w:rsidR="00243E8D" w:rsidRPr="00220688" w:rsidRDefault="00243E8D" w:rsidP="006D1ECC">
      <w:pPr>
        <w:shd w:val="clear" w:color="auto" w:fill="FFFFFF"/>
        <w:spacing w:after="300" w:line="240" w:lineRule="auto"/>
        <w:jc w:val="center"/>
        <w:outlineLvl w:val="0"/>
        <w:rPr>
          <w:rFonts w:ascii="Calibri" w:eastAsia="Times New Roman" w:hAnsi="Calibri" w:cs="Calibri"/>
          <w:kern w:val="36"/>
          <w:sz w:val="36"/>
          <w:szCs w:val="36"/>
        </w:rPr>
      </w:pPr>
      <w:r w:rsidRPr="00220688">
        <w:rPr>
          <w:rFonts w:ascii="Calibri" w:eastAsia="Times New Roman" w:hAnsi="Calibri" w:cs="Calibri"/>
          <w:kern w:val="36"/>
          <w:sz w:val="36"/>
          <w:szCs w:val="36"/>
        </w:rPr>
        <w:t>SAS Desktop Licenses</w:t>
      </w:r>
    </w:p>
    <w:p w14:paraId="49BE456E" w14:textId="77777777" w:rsidR="006D1ECC" w:rsidRPr="00220688" w:rsidRDefault="006D1ECC" w:rsidP="006D1ECC">
      <w:pPr>
        <w:shd w:val="clear" w:color="auto" w:fill="FFFFFF"/>
        <w:spacing w:after="300" w:line="240" w:lineRule="auto"/>
        <w:jc w:val="center"/>
        <w:outlineLvl w:val="0"/>
        <w:rPr>
          <w:rFonts w:ascii="Calibri" w:eastAsia="Times New Roman" w:hAnsi="Calibri" w:cs="Calibri"/>
          <w:kern w:val="36"/>
          <w:sz w:val="36"/>
          <w:szCs w:val="36"/>
        </w:rPr>
      </w:pPr>
      <w:r w:rsidRPr="00220688">
        <w:rPr>
          <w:rFonts w:ascii="Calibri" w:eastAsia="Times New Roman" w:hAnsi="Calibri" w:cs="Calibri"/>
          <w:kern w:val="36"/>
          <w:sz w:val="36"/>
          <w:szCs w:val="36"/>
        </w:rPr>
        <w:t>Washington Contract #09112</w:t>
      </w:r>
    </w:p>
    <w:p w14:paraId="46EA9ADA" w14:textId="20F23DE7" w:rsidR="00243E8D" w:rsidRPr="00220688" w:rsidRDefault="00243E8D" w:rsidP="00243E8D">
      <w:pPr>
        <w:pStyle w:val="NormalWeb"/>
        <w:shd w:val="clear" w:color="auto" w:fill="FFFFFF"/>
        <w:spacing w:before="0" w:beforeAutospacing="0" w:after="150" w:afterAutospacing="0" w:line="270" w:lineRule="atLeast"/>
        <w:rPr>
          <w:rFonts w:ascii="Calibri" w:hAnsi="Calibri" w:cs="Calibri"/>
        </w:rPr>
      </w:pPr>
      <w:r w:rsidRPr="00220688">
        <w:rPr>
          <w:rFonts w:ascii="Calibri" w:hAnsi="Calibri" w:cs="Calibri"/>
        </w:rPr>
        <w:t>This agreement is subject to cha</w:t>
      </w:r>
      <w:r w:rsidR="00EA4520" w:rsidRPr="00220688">
        <w:rPr>
          <w:rFonts w:ascii="Calibri" w:hAnsi="Calibri" w:cs="Calibri"/>
        </w:rPr>
        <w:t>nge annually. From June 15, 20</w:t>
      </w:r>
      <w:r w:rsidR="0065137B" w:rsidRPr="00220688">
        <w:rPr>
          <w:rFonts w:ascii="Calibri" w:hAnsi="Calibri" w:cs="Calibri"/>
        </w:rPr>
        <w:t>2</w:t>
      </w:r>
      <w:r w:rsidR="004A7D48">
        <w:rPr>
          <w:rFonts w:ascii="Calibri" w:hAnsi="Calibri" w:cs="Calibri"/>
        </w:rPr>
        <w:t>3</w:t>
      </w:r>
      <w:r w:rsidR="00EA4520" w:rsidRPr="00220688">
        <w:rPr>
          <w:rFonts w:ascii="Calibri" w:hAnsi="Calibri" w:cs="Calibri"/>
        </w:rPr>
        <w:t xml:space="preserve"> to June 14, 202</w:t>
      </w:r>
      <w:r w:rsidR="004A7D48">
        <w:rPr>
          <w:rFonts w:ascii="Calibri" w:hAnsi="Calibri" w:cs="Calibri"/>
        </w:rPr>
        <w:t>4</w:t>
      </w:r>
      <w:r w:rsidRPr="00220688">
        <w:rPr>
          <w:rFonts w:ascii="Calibri" w:hAnsi="Calibri" w:cs="Calibri"/>
        </w:rPr>
        <w:t xml:space="preserve">, a SAS </w:t>
      </w:r>
      <w:r w:rsidR="004A7D48">
        <w:rPr>
          <w:rFonts w:ascii="Calibri" w:hAnsi="Calibri" w:cs="Calibri"/>
        </w:rPr>
        <w:t>PC Bundle</w:t>
      </w:r>
      <w:r w:rsidRPr="00220688">
        <w:rPr>
          <w:rFonts w:ascii="Calibri" w:hAnsi="Calibri" w:cs="Calibri"/>
        </w:rPr>
        <w:t xml:space="preserve"> license for Windows personal or client use systems includes:</w:t>
      </w:r>
    </w:p>
    <w:p w14:paraId="314372FD"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Base SAS® — The foundation of the SAS System</w:t>
      </w:r>
    </w:p>
    <w:p w14:paraId="039F2CEE"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ACCESS® to PC File Formats — Read/write access to file formats including .DBF</w:t>
      </w:r>
      <w:proofErr w:type="gramStart"/>
      <w:r w:rsidRPr="00220688">
        <w:rPr>
          <w:rFonts w:ascii="Calibri" w:hAnsi="Calibri" w:cs="Calibri"/>
          <w:sz w:val="24"/>
          <w:szCs w:val="24"/>
        </w:rPr>
        <w:t>, .DIF</w:t>
      </w:r>
      <w:proofErr w:type="gramEnd"/>
      <w:r w:rsidRPr="00220688">
        <w:rPr>
          <w:rFonts w:ascii="Calibri" w:hAnsi="Calibri" w:cs="Calibri"/>
          <w:sz w:val="24"/>
          <w:szCs w:val="24"/>
        </w:rPr>
        <w:t>, WK1, WK3, WK4 and Excel</w:t>
      </w:r>
    </w:p>
    <w:p w14:paraId="0C8B51D9"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ACCESS® to ODBC — Read/write access to open database connectivity compliant databases</w:t>
      </w:r>
    </w:p>
    <w:p w14:paraId="57CFABD3"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Sybase databases to ACCESS® to Sybase/SQL Server</w:t>
      </w:r>
    </w:p>
    <w:p w14:paraId="54FFAE1E"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AF® — Full screen, interactive applications development facility</w:t>
      </w:r>
    </w:p>
    <w:p w14:paraId="6FC7A763"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ASSIST® — A menu-driven interface to the SAS System</w:t>
      </w:r>
    </w:p>
    <w:p w14:paraId="596D6FC8"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CONNECT® — Software for client/se</w:t>
      </w:r>
      <w:r w:rsidR="00F70A4F" w:rsidRPr="00220688">
        <w:rPr>
          <w:rFonts w:ascii="Calibri" w:hAnsi="Calibri" w:cs="Calibri"/>
          <w:sz w:val="24"/>
          <w:szCs w:val="24"/>
        </w:rPr>
        <w:t>r</w:t>
      </w:r>
      <w:r w:rsidRPr="00220688">
        <w:rPr>
          <w:rFonts w:ascii="Calibri" w:hAnsi="Calibri" w:cs="Calibri"/>
          <w:sz w:val="24"/>
          <w:szCs w:val="24"/>
        </w:rPr>
        <w:t>ver applications</w:t>
      </w:r>
    </w:p>
    <w:p w14:paraId="56663E5F"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EIS® — Software for developing and maintaining (drill-down) executive information systems</w:t>
      </w:r>
    </w:p>
    <w:p w14:paraId="2B739FE0"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ETS® — Software for econometric and time series analysis</w:t>
      </w:r>
    </w:p>
    <w:p w14:paraId="0DC9144B"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FSP® — Software for creating data entry, editing and querying windows</w:t>
      </w:r>
    </w:p>
    <w:p w14:paraId="761C3265"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GIS® — Geographic Information System, manages data linked to geographic location</w:t>
      </w:r>
    </w:p>
    <w:p w14:paraId="32C652E4"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GRAPH® — Software for information and presentation color graphics. Includes map files for U.S. states, world countries etc.</w:t>
      </w:r>
    </w:p>
    <w:p w14:paraId="7D66B497"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IML® — Software for advanced mathematical and engineering applications</w:t>
      </w:r>
    </w:p>
    <w:p w14:paraId="682AF4CC"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INSIGHT® — Software for data visualization and analysis</w:t>
      </w:r>
    </w:p>
    <w:p w14:paraId="52FE1E55"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LAB® — Software for guided data analysis</w:t>
      </w:r>
    </w:p>
    <w:p w14:paraId="79DE961E"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STAT® — Software for in-depth statistical analysis</w:t>
      </w:r>
    </w:p>
    <w:p w14:paraId="6B31E4AC"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 xml:space="preserve">Tutor® V6.12 — Six </w:t>
      </w:r>
      <w:proofErr w:type="gramStart"/>
      <w:r w:rsidRPr="00220688">
        <w:rPr>
          <w:rFonts w:ascii="Calibri" w:hAnsi="Calibri" w:cs="Calibri"/>
          <w:sz w:val="24"/>
          <w:szCs w:val="24"/>
        </w:rPr>
        <w:t>computer based</w:t>
      </w:r>
      <w:proofErr w:type="gramEnd"/>
      <w:r w:rsidRPr="00220688">
        <w:rPr>
          <w:rFonts w:ascii="Calibri" w:hAnsi="Calibri" w:cs="Calibri"/>
          <w:sz w:val="24"/>
          <w:szCs w:val="24"/>
        </w:rPr>
        <w:t xml:space="preserve"> training courses, version 6.12 only</w:t>
      </w:r>
    </w:p>
    <w:p w14:paraId="741E8A59"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Online Tutor® V7 and above — Improved Web-based training courses</w:t>
      </w:r>
    </w:p>
    <w:p w14:paraId="52AE7FE0"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SAS/Enterprise Guide — A Windows .NET client application with GUI to access any data type supported by SAS and native Windows data types via ODBC, OLE DB, OLE DB for OLAP, and from MS Exchange mail servers</w:t>
      </w:r>
    </w:p>
    <w:p w14:paraId="0B6CA4D9"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SAS/Enterprise Reporter — Enables the user to see, analyze and present information customized to your specific reporting needs. Note: Enterprise Reporter will not be available with version 9.2.</w:t>
      </w:r>
    </w:p>
    <w:p w14:paraId="61FCBE98"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 xml:space="preserve">SAS/GIS Census Tract Maps — map datasets based on extractions from U.S. Census Bureau </w:t>
      </w:r>
      <w:proofErr w:type="spellStart"/>
      <w:r w:rsidRPr="00220688">
        <w:rPr>
          <w:rFonts w:ascii="Calibri" w:hAnsi="Calibri" w:cs="Calibri"/>
          <w:sz w:val="24"/>
          <w:szCs w:val="24"/>
        </w:rPr>
        <w:t>TIGERLine</w:t>
      </w:r>
      <w:proofErr w:type="spellEnd"/>
      <w:r w:rsidRPr="00220688">
        <w:rPr>
          <w:rFonts w:ascii="Calibri" w:hAnsi="Calibri" w:cs="Calibri"/>
          <w:sz w:val="24"/>
          <w:szCs w:val="24"/>
        </w:rPr>
        <w:t xml:space="preserve"> files</w:t>
      </w:r>
    </w:p>
    <w:p w14:paraId="3828BC0A" w14:textId="77777777" w:rsidR="00243E8D" w:rsidRPr="00220688" w:rsidRDefault="00243E8D" w:rsidP="00243E8D">
      <w:pPr>
        <w:numPr>
          <w:ilvl w:val="0"/>
          <w:numId w:val="2"/>
        </w:numPr>
        <w:shd w:val="clear" w:color="auto" w:fill="FFFFFF"/>
        <w:spacing w:after="0" w:line="240" w:lineRule="auto"/>
        <w:ind w:left="450" w:right="375"/>
        <w:rPr>
          <w:rFonts w:ascii="Calibri" w:hAnsi="Calibri" w:cs="Calibri"/>
          <w:sz w:val="24"/>
          <w:szCs w:val="24"/>
        </w:rPr>
      </w:pPr>
      <w:r w:rsidRPr="00220688">
        <w:rPr>
          <w:rFonts w:ascii="Calibri" w:hAnsi="Calibri" w:cs="Calibri"/>
          <w:sz w:val="24"/>
          <w:szCs w:val="24"/>
        </w:rPr>
        <w:t xml:space="preserve">SAS Online Doc (in HTML format) — </w:t>
      </w:r>
      <w:proofErr w:type="spellStart"/>
      <w:r w:rsidRPr="00220688">
        <w:rPr>
          <w:rFonts w:ascii="Calibri" w:hAnsi="Calibri" w:cs="Calibri"/>
          <w:sz w:val="24"/>
          <w:szCs w:val="24"/>
        </w:rPr>
        <w:t>OnlineDoc</w:t>
      </w:r>
      <w:proofErr w:type="spellEnd"/>
      <w:r w:rsidRPr="00220688">
        <w:rPr>
          <w:rFonts w:ascii="Calibri" w:hAnsi="Calibri" w:cs="Calibri"/>
          <w:sz w:val="24"/>
          <w:szCs w:val="24"/>
        </w:rPr>
        <w:t xml:space="preserve"> provides complete SAS reference documentation</w:t>
      </w:r>
    </w:p>
    <w:p w14:paraId="60076A69" w14:textId="3DD5D843" w:rsidR="00000A1F" w:rsidRPr="00220688" w:rsidRDefault="004A7D48">
      <w:pPr>
        <w:rPr>
          <w:rFonts w:ascii="Calibri" w:hAnsi="Calibri" w:cs="Calibri"/>
          <w:sz w:val="24"/>
          <w:szCs w:val="24"/>
        </w:rPr>
      </w:pPr>
    </w:p>
    <w:sectPr w:rsidR="00000A1F" w:rsidRPr="0022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8257E"/>
    <w:multiLevelType w:val="multilevel"/>
    <w:tmpl w:val="3268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A6C94"/>
    <w:multiLevelType w:val="multilevel"/>
    <w:tmpl w:val="4FAE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3462791">
    <w:abstractNumId w:val="1"/>
  </w:num>
  <w:num w:numId="2" w16cid:durableId="74600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8D"/>
    <w:rsid w:val="00087015"/>
    <w:rsid w:val="00220688"/>
    <w:rsid w:val="00243E8D"/>
    <w:rsid w:val="003271A7"/>
    <w:rsid w:val="00366E25"/>
    <w:rsid w:val="004A7D48"/>
    <w:rsid w:val="0065137B"/>
    <w:rsid w:val="006D1ECC"/>
    <w:rsid w:val="0079562A"/>
    <w:rsid w:val="00A7050C"/>
    <w:rsid w:val="00B559A3"/>
    <w:rsid w:val="00E32710"/>
    <w:rsid w:val="00EA4520"/>
    <w:rsid w:val="00EB5075"/>
    <w:rsid w:val="00F70A4F"/>
    <w:rsid w:val="00FC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D984"/>
  <w15:chartTrackingRefBased/>
  <w15:docId w15:val="{7EBD1C51-5610-4724-BAD7-E8E49E9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3E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43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E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43E8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43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3E8D"/>
  </w:style>
  <w:style w:type="character" w:styleId="Hyperlink">
    <w:name w:val="Hyperlink"/>
    <w:basedOn w:val="DefaultParagraphFont"/>
    <w:uiPriority w:val="99"/>
    <w:unhideWhenUsed/>
    <w:rsid w:val="00243E8D"/>
    <w:rPr>
      <w:color w:val="0000FF"/>
      <w:u w:val="single"/>
    </w:rPr>
  </w:style>
  <w:style w:type="character" w:styleId="FollowedHyperlink">
    <w:name w:val="FollowedHyperlink"/>
    <w:basedOn w:val="DefaultParagraphFont"/>
    <w:uiPriority w:val="99"/>
    <w:semiHidden/>
    <w:unhideWhenUsed/>
    <w:rsid w:val="00FC56E4"/>
    <w:rPr>
      <w:color w:val="954F72" w:themeColor="followedHyperlink"/>
      <w:u w:val="single"/>
    </w:rPr>
  </w:style>
  <w:style w:type="character" w:styleId="UnresolvedMention">
    <w:name w:val="Unresolved Mention"/>
    <w:basedOn w:val="DefaultParagraphFont"/>
    <w:uiPriority w:val="99"/>
    <w:semiHidden/>
    <w:unhideWhenUsed/>
    <w:rsid w:val="00366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7349">
      <w:bodyDiv w:val="1"/>
      <w:marLeft w:val="0"/>
      <w:marRight w:val="0"/>
      <w:marTop w:val="0"/>
      <w:marBottom w:val="0"/>
      <w:divBdr>
        <w:top w:val="none" w:sz="0" w:space="0" w:color="auto"/>
        <w:left w:val="none" w:sz="0" w:space="0" w:color="auto"/>
        <w:bottom w:val="none" w:sz="0" w:space="0" w:color="auto"/>
        <w:right w:val="none" w:sz="0" w:space="0" w:color="auto"/>
      </w:divBdr>
    </w:div>
    <w:div w:id="8007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Dombrowsky, Mike (DES)</dc:creator>
  <cp:keywords/>
  <dc:description/>
  <cp:lastModifiedBy>Konecny, Leilani (DES)</cp:lastModifiedBy>
  <cp:revision>2</cp:revision>
  <dcterms:created xsi:type="dcterms:W3CDTF">2023-04-27T17:57:00Z</dcterms:created>
  <dcterms:modified xsi:type="dcterms:W3CDTF">2023-04-27T17:57:00Z</dcterms:modified>
</cp:coreProperties>
</file>